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85EEC" w14:textId="6F1129E7" w:rsidR="00332F91" w:rsidRDefault="00DB2BD2" w:rsidP="1D0593D8">
      <w:pPr>
        <w:rPr>
          <w:rFonts w:ascii="Calibri" w:eastAsia="Calibri" w:hAnsi="Calibri" w:cs="Calibri"/>
          <w:sz w:val="32"/>
          <w:szCs w:val="32"/>
        </w:rPr>
      </w:pPr>
      <w:r>
        <w:rPr>
          <w:noProof/>
          <w:lang w:eastAsia="nb-NO"/>
        </w:rPr>
        <w:drawing>
          <wp:anchor distT="0" distB="0" distL="114300" distR="114300" simplePos="0" relativeHeight="251659264" behindDoc="1" locked="0" layoutInCell="1" allowOverlap="1" wp14:anchorId="22D2C673" wp14:editId="730E026E">
            <wp:simplePos x="0" y="0"/>
            <wp:positionH relativeFrom="column">
              <wp:posOffset>5086350</wp:posOffset>
            </wp:positionH>
            <wp:positionV relativeFrom="paragraph">
              <wp:posOffset>-476250</wp:posOffset>
            </wp:positionV>
            <wp:extent cx="1072195" cy="100965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2195" cy="1009650"/>
                    </a:xfrm>
                    <a:prstGeom prst="rect">
                      <a:avLst/>
                    </a:prstGeom>
                  </pic:spPr>
                </pic:pic>
              </a:graphicData>
            </a:graphic>
            <wp14:sizeRelH relativeFrom="page">
              <wp14:pctWidth>0</wp14:pctWidth>
            </wp14:sizeRelH>
            <wp14:sizeRelV relativeFrom="page">
              <wp14:pctHeight>0</wp14:pctHeight>
            </wp14:sizeRelV>
          </wp:anchor>
        </w:drawing>
      </w:r>
      <w:r w:rsidR="5B77E0D0" w:rsidRPr="5B77E0D0">
        <w:rPr>
          <w:rFonts w:ascii="Calibri" w:eastAsia="Calibri" w:hAnsi="Calibri" w:cs="Calibri"/>
          <w:b/>
          <w:bCs/>
          <w:sz w:val="32"/>
          <w:szCs w:val="32"/>
          <w:u w:val="single"/>
        </w:rPr>
        <w:t>Heltid – nyhetsbrev nr. 4 – 2020</w:t>
      </w:r>
    </w:p>
    <w:p w14:paraId="61E76657" w14:textId="52E31C44" w:rsidR="5B77E0D0" w:rsidRDefault="5B77E0D0" w:rsidP="5B77E0D0">
      <w:pPr>
        <w:rPr>
          <w:rFonts w:ascii="Calibri" w:eastAsia="Calibri" w:hAnsi="Calibri" w:cs="Calibri"/>
        </w:rPr>
      </w:pPr>
    </w:p>
    <w:p w14:paraId="4C382CF7" w14:textId="0F8B97B3" w:rsidR="00332F91" w:rsidRDefault="5B77E0D0" w:rsidP="1D0593D8">
      <w:pPr>
        <w:rPr>
          <w:rFonts w:ascii="Calibri" w:eastAsia="Calibri" w:hAnsi="Calibri" w:cs="Calibri"/>
        </w:rPr>
      </w:pPr>
      <w:r w:rsidRPr="5B77E0D0">
        <w:rPr>
          <w:rFonts w:ascii="Calibri" w:eastAsia="Calibri" w:hAnsi="Calibri" w:cs="Calibri"/>
        </w:rPr>
        <w:t xml:space="preserve">Denne uken ser vi litt nærmere på “heltidskultur”, og når ansatte og ledere opplever at man har det på sin arbeidsplass. Forskerne har brukt aksjonsforskning i forbindelse med seminarer, kurs og lignende, og spurt 1800 respondenter om når de mener man har en heltidskultur. </w:t>
      </w:r>
      <w:r w:rsidR="00DB2BD2">
        <w:rPr>
          <w:rFonts w:ascii="Calibri" w:eastAsia="Calibri" w:hAnsi="Calibri" w:cs="Calibri"/>
        </w:rPr>
        <w:t>Dette er da ledere, fagpersoner, tillitsvalgte, politikere og administrasjon i kommunene.</w:t>
      </w:r>
    </w:p>
    <w:p w14:paraId="676D7338" w14:textId="2D293F96" w:rsidR="5B77E0D0" w:rsidRDefault="5B77E0D0" w:rsidP="5B77E0D0">
      <w:pPr>
        <w:rPr>
          <w:rFonts w:ascii="Calibri" w:eastAsia="Calibri" w:hAnsi="Calibri" w:cs="Calibri"/>
        </w:rPr>
      </w:pPr>
    </w:p>
    <w:p w14:paraId="68165EB2" w14:textId="552E1ACA" w:rsidR="00332F91" w:rsidRDefault="1D0593D8" w:rsidP="1D0593D8">
      <w:pPr>
        <w:rPr>
          <w:rFonts w:ascii="Calibri" w:eastAsia="Calibri" w:hAnsi="Calibri" w:cs="Calibri"/>
        </w:rPr>
      </w:pPr>
      <w:r w:rsidRPr="1D0593D8">
        <w:rPr>
          <w:rFonts w:ascii="Calibri" w:eastAsia="Calibri" w:hAnsi="Calibri" w:cs="Calibri"/>
          <w:b/>
          <w:bCs/>
        </w:rPr>
        <w:t>Når har vi en heltidskultur?</w:t>
      </w:r>
    </w:p>
    <w:p w14:paraId="594A4EF0" w14:textId="3DA08ACC" w:rsidR="00332F91" w:rsidRDefault="1D0593D8" w:rsidP="1D0593D8">
      <w:pPr>
        <w:rPr>
          <w:rFonts w:ascii="Calibri" w:eastAsia="Calibri" w:hAnsi="Calibri" w:cs="Calibri"/>
        </w:rPr>
      </w:pPr>
      <w:r w:rsidRPr="1D0593D8">
        <w:rPr>
          <w:rFonts w:ascii="Calibri" w:eastAsia="Calibri" w:hAnsi="Calibri" w:cs="Calibri"/>
          <w:i/>
          <w:iCs/>
        </w:rPr>
        <w:t>Over 90 prosent mener at minst to tredjedeler må jobbe heltid før målet om en heltidskultur er nådd. Nesten 60 prosent mener at det må foreligge en heltidsandel på 80 prosent. Ledere, tillitsvalgte og ansatte i sektoren legger med andre ord lista høyt, og</w:t>
      </w:r>
      <w:r w:rsidRPr="1D0593D8">
        <w:rPr>
          <w:rFonts w:ascii="Calibri" w:eastAsia="Calibri" w:hAnsi="Calibri" w:cs="Calibri"/>
          <w:b/>
          <w:bCs/>
          <w:i/>
          <w:iCs/>
        </w:rPr>
        <w:t xml:space="preserve"> for de fleste kommunene innebærer det at de må mer enn tredoble den heltidsandelen de har hatt de siste 15 årene</w:t>
      </w:r>
      <w:r w:rsidRPr="1D0593D8">
        <w:rPr>
          <w:rFonts w:ascii="Calibri" w:eastAsia="Calibri" w:hAnsi="Calibri" w:cs="Calibri"/>
          <w:i/>
          <w:iCs/>
        </w:rPr>
        <w:t>.</w:t>
      </w:r>
    </w:p>
    <w:p w14:paraId="04208A3E" w14:textId="4BF77875" w:rsidR="00332F91" w:rsidRDefault="5B77E0D0" w:rsidP="1D0593D8">
      <w:pPr>
        <w:rPr>
          <w:rFonts w:ascii="Calibri" w:eastAsia="Calibri" w:hAnsi="Calibri" w:cs="Calibri"/>
          <w:sz w:val="20"/>
          <w:szCs w:val="20"/>
        </w:rPr>
      </w:pPr>
      <w:r w:rsidRPr="5B77E0D0">
        <w:rPr>
          <w:rFonts w:ascii="Calibri" w:eastAsia="Calibri" w:hAnsi="Calibri" w:cs="Calibri"/>
          <w:b/>
          <w:bCs/>
          <w:i/>
          <w:iCs/>
          <w:color w:val="0070C0"/>
          <w:sz w:val="20"/>
          <w:szCs w:val="20"/>
        </w:rPr>
        <w:t>Figur 4 - spørreundersøkelse blant konferansedeltakere, - Leif Moland 2019</w:t>
      </w:r>
    </w:p>
    <w:p w14:paraId="16E77576" w14:textId="16437E2D" w:rsidR="1D0593D8" w:rsidRDefault="1D0593D8" w:rsidP="1D0593D8">
      <w:r>
        <w:rPr>
          <w:noProof/>
          <w:lang w:eastAsia="nb-NO"/>
        </w:rPr>
        <w:drawing>
          <wp:inline distT="0" distB="0" distL="0" distR="0" wp14:anchorId="20CF88BE" wp14:editId="3D9BB7DF">
            <wp:extent cx="5676902" cy="3370660"/>
            <wp:effectExtent l="0" t="0" r="0" b="0"/>
            <wp:docPr id="51288350" name="Bilde 51288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76902" cy="3370660"/>
                    </a:xfrm>
                    <a:prstGeom prst="rect">
                      <a:avLst/>
                    </a:prstGeom>
                  </pic:spPr>
                </pic:pic>
              </a:graphicData>
            </a:graphic>
          </wp:inline>
        </w:drawing>
      </w:r>
    </w:p>
    <w:p w14:paraId="5F86E1B8" w14:textId="74658F37" w:rsidR="1D0593D8" w:rsidRDefault="5B77E0D0" w:rsidP="1D0593D8">
      <w:pPr>
        <w:rPr>
          <w:rFonts w:ascii="Calibri" w:eastAsia="Calibri" w:hAnsi="Calibri" w:cs="Calibri"/>
        </w:rPr>
      </w:pPr>
      <w:r w:rsidRPr="5B77E0D0">
        <w:rPr>
          <w:rFonts w:ascii="Calibri" w:eastAsia="Calibri" w:hAnsi="Calibri" w:cs="Calibri"/>
          <w:i/>
          <w:iCs/>
        </w:rPr>
        <w:t>Oppsummert indikerer funnene i denne undersøkelsen at en effektiv drift bør ha mange heltidsansatte og</w:t>
      </w:r>
      <w:r w:rsidRPr="5B77E0D0">
        <w:rPr>
          <w:rFonts w:ascii="Calibri" w:eastAsia="Calibri" w:hAnsi="Calibri" w:cs="Calibri"/>
          <w:b/>
          <w:bCs/>
          <w:i/>
          <w:iCs/>
        </w:rPr>
        <w:t xml:space="preserve"> ingen deltidsansatte med mindre enn 60 prosent stilling</w:t>
      </w:r>
      <w:r w:rsidRPr="5B77E0D0">
        <w:rPr>
          <w:rFonts w:ascii="Calibri" w:eastAsia="Calibri" w:hAnsi="Calibri" w:cs="Calibri"/>
          <w:i/>
          <w:iCs/>
        </w:rPr>
        <w:t xml:space="preserve"> (Moland) </w:t>
      </w:r>
    </w:p>
    <w:p w14:paraId="436CF912" w14:textId="239B8035" w:rsidR="1D0593D8" w:rsidRDefault="1D0593D8" w:rsidP="1D0593D8">
      <w:pPr>
        <w:rPr>
          <w:rFonts w:ascii="Calibri" w:eastAsia="Calibri" w:hAnsi="Calibri" w:cs="Calibri"/>
        </w:rPr>
      </w:pPr>
    </w:p>
    <w:p w14:paraId="6DC0E567" w14:textId="458DBA8B" w:rsidR="1D0593D8" w:rsidRDefault="1D0593D8" w:rsidP="1D0593D8">
      <w:pPr>
        <w:rPr>
          <w:rFonts w:ascii="Calibri" w:eastAsia="Calibri" w:hAnsi="Calibri" w:cs="Calibri"/>
        </w:rPr>
      </w:pPr>
      <w:r w:rsidRPr="1D0593D8">
        <w:rPr>
          <w:rFonts w:ascii="Calibri" w:eastAsia="Calibri" w:hAnsi="Calibri" w:cs="Calibri"/>
          <w:b/>
          <w:bCs/>
        </w:rPr>
        <w:t>Hvilke tiltak “nytter”?</w:t>
      </w:r>
    </w:p>
    <w:p w14:paraId="0CA397E7" w14:textId="0CFA66BA" w:rsidR="1D0593D8" w:rsidRDefault="5B77E0D0" w:rsidP="1D0593D8">
      <w:pPr>
        <w:rPr>
          <w:rFonts w:ascii="Calibri" w:eastAsia="Calibri" w:hAnsi="Calibri" w:cs="Calibri"/>
        </w:rPr>
      </w:pPr>
      <w:r w:rsidRPr="5B77E0D0">
        <w:rPr>
          <w:rFonts w:ascii="Calibri" w:eastAsia="Calibri" w:hAnsi="Calibri" w:cs="Calibri"/>
        </w:rPr>
        <w:t>Moland m.fl. har i sin forskning gjort en oppsummering etter hvilke tiltak som er gjennomført og om de virker etter hensikten dvs. bidrar til mer heltid. Dette kan være greit å ha litt kunnskap om for de som ønsker å jobbe mer aktivt med dette etter at pandemien har gitt seg for denne gang.</w:t>
      </w:r>
    </w:p>
    <w:p w14:paraId="12FB13F0" w14:textId="4E0ADEC3" w:rsidR="1D0593D8" w:rsidRDefault="5B77E0D0" w:rsidP="1D0593D8">
      <w:pPr>
        <w:rPr>
          <w:rFonts w:ascii="Calibri" w:eastAsia="Calibri" w:hAnsi="Calibri" w:cs="Calibri"/>
        </w:rPr>
      </w:pPr>
      <w:r w:rsidRPr="5B77E0D0">
        <w:rPr>
          <w:rFonts w:ascii="Calibri" w:eastAsia="Calibri" w:hAnsi="Calibri" w:cs="Calibri"/>
        </w:rPr>
        <w:t>Dette er da rangering av tiltak etter hvor “gode” eller effektive de ulike tiltakene oppleves å være:</w:t>
      </w:r>
    </w:p>
    <w:p w14:paraId="4D2AA2B5" w14:textId="44E81D7E" w:rsidR="1D0593D8" w:rsidRDefault="1D0593D8" w:rsidP="1D0593D8">
      <w:pPr>
        <w:pStyle w:val="Listeavsnitt"/>
        <w:numPr>
          <w:ilvl w:val="0"/>
          <w:numId w:val="2"/>
        </w:numPr>
        <w:rPr>
          <w:rFonts w:eastAsiaTheme="minorEastAsia"/>
          <w:i/>
          <w:iCs/>
        </w:rPr>
      </w:pPr>
      <w:r w:rsidRPr="1D0593D8">
        <w:rPr>
          <w:rFonts w:ascii="Calibri" w:eastAsia="Calibri" w:hAnsi="Calibri" w:cs="Calibri"/>
          <w:i/>
          <w:iCs/>
        </w:rPr>
        <w:t xml:space="preserve">Lange vakter (10 timer eller mer) i helgene. </w:t>
      </w:r>
    </w:p>
    <w:p w14:paraId="2EA6F107" w14:textId="5BC1E8D3" w:rsidR="1D0593D8" w:rsidRDefault="5B77E0D0" w:rsidP="5B77E0D0">
      <w:pPr>
        <w:pStyle w:val="Listeavsnitt"/>
        <w:numPr>
          <w:ilvl w:val="0"/>
          <w:numId w:val="2"/>
        </w:numPr>
        <w:rPr>
          <w:rFonts w:eastAsiaTheme="minorEastAsia"/>
          <w:i/>
          <w:iCs/>
        </w:rPr>
      </w:pPr>
      <w:proofErr w:type="spellStart"/>
      <w:r w:rsidRPr="5B77E0D0">
        <w:rPr>
          <w:rFonts w:ascii="Calibri" w:eastAsia="Calibri" w:hAnsi="Calibri" w:cs="Calibri"/>
          <w:i/>
          <w:iCs/>
        </w:rPr>
        <w:lastRenderedPageBreak/>
        <w:t>Årsturnus</w:t>
      </w:r>
      <w:proofErr w:type="spellEnd"/>
      <w:r w:rsidRPr="5B77E0D0">
        <w:rPr>
          <w:rFonts w:ascii="Calibri" w:eastAsia="Calibri" w:hAnsi="Calibri" w:cs="Calibri"/>
          <w:i/>
          <w:iCs/>
        </w:rPr>
        <w:t>, alle vakter for alle ansatte oppsatt et helt/halvt år i forveien.</w:t>
      </w:r>
    </w:p>
    <w:p w14:paraId="52C00928" w14:textId="427798F8" w:rsidR="1D0593D8" w:rsidRDefault="5B77E0D0" w:rsidP="5B77E0D0">
      <w:pPr>
        <w:pStyle w:val="Listeavsnitt"/>
        <w:numPr>
          <w:ilvl w:val="0"/>
          <w:numId w:val="2"/>
        </w:numPr>
        <w:rPr>
          <w:rFonts w:eastAsiaTheme="minorEastAsia"/>
          <w:i/>
          <w:iCs/>
        </w:rPr>
      </w:pPr>
      <w:r w:rsidRPr="5B77E0D0">
        <w:rPr>
          <w:rFonts w:ascii="Calibri" w:eastAsia="Calibri" w:hAnsi="Calibri" w:cs="Calibri"/>
          <w:i/>
          <w:iCs/>
        </w:rPr>
        <w:t>Årsplaner, viser forventet fravær og bemanningsbehovet et helt år.</w:t>
      </w:r>
    </w:p>
    <w:p w14:paraId="51A26932" w14:textId="69D78D0E" w:rsidR="1D0593D8" w:rsidRDefault="1D0593D8" w:rsidP="1D0593D8">
      <w:pPr>
        <w:pStyle w:val="Listeavsnitt"/>
        <w:numPr>
          <w:ilvl w:val="0"/>
          <w:numId w:val="2"/>
        </w:numPr>
        <w:rPr>
          <w:rFonts w:eastAsiaTheme="minorEastAsia"/>
          <w:i/>
          <w:iCs/>
        </w:rPr>
      </w:pPr>
      <w:r w:rsidRPr="1D0593D8">
        <w:rPr>
          <w:rFonts w:ascii="Calibri" w:eastAsia="Calibri" w:hAnsi="Calibri" w:cs="Calibri"/>
          <w:i/>
          <w:iCs/>
        </w:rPr>
        <w:t>Ressursenheter, vikarpool, kombiløsninger, ansatte jobber flere steder.</w:t>
      </w:r>
    </w:p>
    <w:p w14:paraId="397E0F75" w14:textId="4AD982D7" w:rsidR="1D0593D8" w:rsidRDefault="1D0593D8" w:rsidP="1D0593D8">
      <w:pPr>
        <w:pStyle w:val="Listeavsnitt"/>
        <w:numPr>
          <w:ilvl w:val="0"/>
          <w:numId w:val="2"/>
        </w:numPr>
        <w:rPr>
          <w:rFonts w:eastAsiaTheme="minorEastAsia"/>
          <w:i/>
          <w:iCs/>
        </w:rPr>
      </w:pPr>
      <w:r w:rsidRPr="1D0593D8">
        <w:rPr>
          <w:rFonts w:ascii="Calibri" w:eastAsia="Calibri" w:hAnsi="Calibri" w:cs="Calibri"/>
          <w:i/>
          <w:iCs/>
        </w:rPr>
        <w:t>Lange vakter både helg og hverdag.</w:t>
      </w:r>
    </w:p>
    <w:p w14:paraId="400AC790" w14:textId="5068EEEA" w:rsidR="1D0593D8" w:rsidRDefault="1D0593D8" w:rsidP="1D0593D8">
      <w:pPr>
        <w:pStyle w:val="Listeavsnitt"/>
        <w:numPr>
          <w:ilvl w:val="0"/>
          <w:numId w:val="2"/>
        </w:numPr>
        <w:rPr>
          <w:rFonts w:eastAsiaTheme="minorEastAsia"/>
          <w:i/>
          <w:iCs/>
        </w:rPr>
      </w:pPr>
      <w:r w:rsidRPr="1D0593D8">
        <w:rPr>
          <w:rFonts w:ascii="Calibri" w:eastAsia="Calibri" w:hAnsi="Calibri" w:cs="Calibri"/>
          <w:i/>
          <w:iCs/>
        </w:rPr>
        <w:t xml:space="preserve">Samarbeidsturnus (forhandlingsturnus, ønsketurnus, fleksiturnus </w:t>
      </w:r>
      <w:proofErr w:type="spellStart"/>
      <w:r w:rsidRPr="1D0593D8">
        <w:rPr>
          <w:rFonts w:ascii="Calibri" w:eastAsia="Calibri" w:hAnsi="Calibri" w:cs="Calibri"/>
          <w:i/>
          <w:iCs/>
        </w:rPr>
        <w:t>etc</w:t>
      </w:r>
      <w:proofErr w:type="spellEnd"/>
      <w:r w:rsidRPr="1D0593D8">
        <w:rPr>
          <w:rFonts w:ascii="Calibri" w:eastAsia="Calibri" w:hAnsi="Calibri" w:cs="Calibri"/>
          <w:i/>
          <w:iCs/>
        </w:rPr>
        <w:t>).</w:t>
      </w:r>
    </w:p>
    <w:p w14:paraId="75D90E39" w14:textId="535CEC0B" w:rsidR="1D0593D8" w:rsidRDefault="1D0593D8" w:rsidP="1D0593D8">
      <w:pPr>
        <w:pStyle w:val="Listeavsnitt"/>
        <w:numPr>
          <w:ilvl w:val="0"/>
          <w:numId w:val="2"/>
        </w:numPr>
        <w:rPr>
          <w:rFonts w:eastAsiaTheme="minorEastAsia"/>
          <w:i/>
          <w:iCs/>
        </w:rPr>
      </w:pPr>
      <w:r w:rsidRPr="1D0593D8">
        <w:rPr>
          <w:rFonts w:ascii="Calibri" w:eastAsia="Calibri" w:hAnsi="Calibri" w:cs="Calibri"/>
          <w:i/>
          <w:iCs/>
        </w:rPr>
        <w:t>Økt bruk av bundet og ubundet tid.</w:t>
      </w:r>
    </w:p>
    <w:p w14:paraId="5FFBBFCA" w14:textId="6A8C5595" w:rsidR="1D0593D8" w:rsidRDefault="1D0593D8" w:rsidP="1D0593D8">
      <w:pPr>
        <w:pStyle w:val="Listeavsnitt"/>
        <w:numPr>
          <w:ilvl w:val="0"/>
          <w:numId w:val="2"/>
        </w:numPr>
        <w:rPr>
          <w:rFonts w:eastAsiaTheme="minorEastAsia"/>
          <w:i/>
          <w:iCs/>
        </w:rPr>
      </w:pPr>
      <w:r w:rsidRPr="1D0593D8">
        <w:rPr>
          <w:rFonts w:ascii="Calibri" w:eastAsia="Calibri" w:hAnsi="Calibri" w:cs="Calibri"/>
          <w:i/>
          <w:iCs/>
        </w:rPr>
        <w:t>Turnuser der ansatte jobber noen flere helger enn hver tredje helg.</w:t>
      </w:r>
    </w:p>
    <w:p w14:paraId="2E1548DC" w14:textId="2EA71584" w:rsidR="1D0593D8" w:rsidRDefault="1D0593D8" w:rsidP="1D0593D8">
      <w:pPr>
        <w:pStyle w:val="Listeavsnitt"/>
        <w:numPr>
          <w:ilvl w:val="0"/>
          <w:numId w:val="2"/>
        </w:numPr>
        <w:rPr>
          <w:rFonts w:eastAsiaTheme="minorEastAsia"/>
          <w:i/>
          <w:iCs/>
        </w:rPr>
      </w:pPr>
      <w:r w:rsidRPr="1D0593D8">
        <w:rPr>
          <w:rFonts w:ascii="Calibri" w:eastAsia="Calibri" w:hAnsi="Calibri" w:cs="Calibri"/>
          <w:i/>
          <w:iCs/>
        </w:rPr>
        <w:t xml:space="preserve">Variasjoner av 3 – 3 turnus (tre dager på, tre dager fri </w:t>
      </w:r>
      <w:proofErr w:type="spellStart"/>
      <w:proofErr w:type="gramStart"/>
      <w:r w:rsidRPr="1D0593D8">
        <w:rPr>
          <w:rFonts w:ascii="Calibri" w:eastAsia="Calibri" w:hAnsi="Calibri" w:cs="Calibri"/>
          <w:i/>
          <w:iCs/>
        </w:rPr>
        <w:t>osv</w:t>
      </w:r>
      <w:proofErr w:type="spellEnd"/>
      <w:r w:rsidRPr="1D0593D8">
        <w:rPr>
          <w:rFonts w:ascii="Calibri" w:eastAsia="Calibri" w:hAnsi="Calibri" w:cs="Calibri"/>
          <w:i/>
          <w:iCs/>
        </w:rPr>
        <w:t xml:space="preserve"> )</w:t>
      </w:r>
      <w:proofErr w:type="gramEnd"/>
    </w:p>
    <w:p w14:paraId="0A2B1709" w14:textId="584FA854" w:rsidR="1D0593D8" w:rsidRDefault="1D0593D8" w:rsidP="1D0593D8">
      <w:pPr>
        <w:rPr>
          <w:rFonts w:ascii="Calibri" w:eastAsia="Calibri" w:hAnsi="Calibri" w:cs="Calibri"/>
        </w:rPr>
      </w:pPr>
    </w:p>
    <w:p w14:paraId="73AFE652" w14:textId="72BADCD6" w:rsidR="1D0593D8" w:rsidRDefault="5B77E0D0" w:rsidP="1D0593D8">
      <w:pPr>
        <w:rPr>
          <w:rFonts w:ascii="Calibri" w:eastAsia="Calibri" w:hAnsi="Calibri" w:cs="Calibri"/>
        </w:rPr>
      </w:pPr>
      <w:r w:rsidRPr="5B77E0D0">
        <w:rPr>
          <w:rFonts w:ascii="Calibri" w:eastAsia="Calibri" w:hAnsi="Calibri" w:cs="Calibri"/>
          <w:b/>
          <w:bCs/>
        </w:rPr>
        <w:t xml:space="preserve">Kommentarer til tiltak*: </w:t>
      </w:r>
    </w:p>
    <w:p w14:paraId="73019ED5" w14:textId="65DF6FDD" w:rsidR="1D0593D8" w:rsidRDefault="5B77E0D0" w:rsidP="5B77E0D0">
      <w:pPr>
        <w:pStyle w:val="Listeavsnitt"/>
        <w:numPr>
          <w:ilvl w:val="0"/>
          <w:numId w:val="1"/>
        </w:numPr>
        <w:rPr>
          <w:rFonts w:eastAsiaTheme="minorEastAsia"/>
          <w:i/>
          <w:iCs/>
        </w:rPr>
      </w:pPr>
      <w:r w:rsidRPr="5B77E0D0">
        <w:rPr>
          <w:rFonts w:ascii="Calibri" w:eastAsia="Calibri" w:hAnsi="Calibri" w:cs="Calibri"/>
          <w:i/>
          <w:iCs/>
        </w:rPr>
        <w:t xml:space="preserve">I evalueringer av effekter i kjølvannet av tiltak med arbeidstidsordninger der de ansatte overveiende jobber heltid og der de små deltidsstillingene er borte, fant </w:t>
      </w:r>
      <w:proofErr w:type="spellStart"/>
      <w:r w:rsidRPr="5B77E0D0">
        <w:rPr>
          <w:rFonts w:ascii="Calibri" w:eastAsia="Calibri" w:hAnsi="Calibri" w:cs="Calibri"/>
          <w:i/>
          <w:iCs/>
        </w:rPr>
        <w:t>Fafo</w:t>
      </w:r>
      <w:proofErr w:type="spellEnd"/>
      <w:r w:rsidRPr="5B77E0D0">
        <w:rPr>
          <w:rFonts w:ascii="Calibri" w:eastAsia="Calibri" w:hAnsi="Calibri" w:cs="Calibri"/>
          <w:i/>
          <w:iCs/>
        </w:rPr>
        <w:t xml:space="preserve"> tjenestesteder som var kommet inn i det vi kan omtale som en «god sirkel» (se forrige ukes </w:t>
      </w:r>
      <w:proofErr w:type="gramStart"/>
      <w:r w:rsidRPr="5B77E0D0">
        <w:rPr>
          <w:rFonts w:ascii="Calibri" w:eastAsia="Calibri" w:hAnsi="Calibri" w:cs="Calibri"/>
          <w:i/>
          <w:iCs/>
        </w:rPr>
        <w:t>nyhetsbrev)(</w:t>
      </w:r>
      <w:proofErr w:type="gramEnd"/>
      <w:r w:rsidRPr="5B77E0D0">
        <w:rPr>
          <w:rFonts w:ascii="Calibri" w:eastAsia="Calibri" w:hAnsi="Calibri" w:cs="Calibri"/>
          <w:i/>
          <w:iCs/>
        </w:rPr>
        <w:t xml:space="preserve">Moland 2015, Moland m.fl. 2016). </w:t>
      </w:r>
    </w:p>
    <w:p w14:paraId="5E30BF6F" w14:textId="79DC6BE8" w:rsidR="1D0593D8" w:rsidRDefault="1D0593D8" w:rsidP="1D0593D8">
      <w:pPr>
        <w:pStyle w:val="Listeavsnitt"/>
        <w:numPr>
          <w:ilvl w:val="0"/>
          <w:numId w:val="1"/>
        </w:numPr>
        <w:rPr>
          <w:rFonts w:eastAsiaTheme="minorEastAsia"/>
          <w:i/>
          <w:iCs/>
        </w:rPr>
      </w:pPr>
      <w:r w:rsidRPr="1D0593D8">
        <w:rPr>
          <w:rFonts w:ascii="Calibri" w:eastAsia="Calibri" w:hAnsi="Calibri" w:cs="Calibri"/>
          <w:i/>
          <w:iCs/>
        </w:rPr>
        <w:t xml:space="preserve">Poenget er kort fortalt at tjenestesteder med høyt nærvær (lite deltid, tilnærmet en ansatt per årsverk), kan komme inn i en slik sirkel (figur 1.5) med stabile og kompetente ansatte som kjenner hverandre og brukerne, og som kan jobbe rasjonelt og gi gode tjenester til brukerne. </w:t>
      </w:r>
    </w:p>
    <w:p w14:paraId="49263673" w14:textId="75172533" w:rsidR="1D0593D8" w:rsidRDefault="1D0593D8" w:rsidP="1D0593D8">
      <w:pPr>
        <w:pStyle w:val="Listeavsnitt"/>
        <w:numPr>
          <w:ilvl w:val="0"/>
          <w:numId w:val="1"/>
        </w:numPr>
        <w:rPr>
          <w:rFonts w:eastAsiaTheme="minorEastAsia"/>
          <w:i/>
          <w:iCs/>
        </w:rPr>
      </w:pPr>
      <w:r w:rsidRPr="1D0593D8">
        <w:rPr>
          <w:rFonts w:ascii="Calibri" w:eastAsia="Calibri" w:hAnsi="Calibri" w:cs="Calibri"/>
          <w:i/>
          <w:iCs/>
        </w:rPr>
        <w:t xml:space="preserve">Brukertilfredsheten styrker i sin tur arbeidsmiljøet. Vikarbruken er minimal, og enheten er blitt lettere å lede. Også andre undersøkelser har dokumentert at heltid og stabilt personale fører til bedre tjenesteavvikling og mer ro, noe som i sin tur reduserer belastningene på de ansatte. </w:t>
      </w:r>
    </w:p>
    <w:p w14:paraId="67F1E883" w14:textId="0C728532" w:rsidR="1D0593D8" w:rsidRDefault="1D0593D8" w:rsidP="1D0593D8">
      <w:pPr>
        <w:pStyle w:val="Listeavsnitt"/>
        <w:numPr>
          <w:ilvl w:val="0"/>
          <w:numId w:val="1"/>
        </w:numPr>
        <w:rPr>
          <w:rFonts w:eastAsiaTheme="minorEastAsia"/>
          <w:i/>
          <w:iCs/>
        </w:rPr>
      </w:pPr>
      <w:r w:rsidRPr="1D0593D8">
        <w:rPr>
          <w:rFonts w:ascii="Calibri" w:eastAsia="Calibri" w:hAnsi="Calibri" w:cs="Calibri"/>
          <w:i/>
          <w:iCs/>
        </w:rPr>
        <w:t>De vanligste eksemplene finner en ved bruk av lange vakter (Moland &amp; Bråthen 2012b, Ingstad 2016) og der det er faste ansatte i helgene (Moland 2015).</w:t>
      </w:r>
    </w:p>
    <w:p w14:paraId="50B33D36" w14:textId="1EEC5151" w:rsidR="1D0593D8" w:rsidRDefault="5B77E0D0" w:rsidP="5B77E0D0">
      <w:pPr>
        <w:rPr>
          <w:rFonts w:ascii="Calibri" w:eastAsia="Calibri" w:hAnsi="Calibri" w:cs="Calibri"/>
          <w:b/>
          <w:bCs/>
          <w:sz w:val="20"/>
          <w:szCs w:val="20"/>
        </w:rPr>
      </w:pPr>
      <w:r w:rsidRPr="5B77E0D0">
        <w:rPr>
          <w:rFonts w:ascii="Calibri" w:eastAsia="Calibri" w:hAnsi="Calibri" w:cs="Calibri"/>
          <w:b/>
          <w:bCs/>
          <w:sz w:val="20"/>
          <w:szCs w:val="20"/>
        </w:rPr>
        <w:t>(*utdrag fra Moland, 2019)</w:t>
      </w:r>
    </w:p>
    <w:p w14:paraId="43141CA2" w14:textId="17D14898" w:rsidR="5B77E0D0" w:rsidRDefault="5B77E0D0" w:rsidP="5B77E0D0">
      <w:pPr>
        <w:rPr>
          <w:b/>
          <w:bCs/>
        </w:rPr>
      </w:pPr>
    </w:p>
    <w:p w14:paraId="5D67959B" w14:textId="2B3743C7" w:rsidR="1D0593D8" w:rsidRDefault="1D0593D8" w:rsidP="1D0593D8">
      <w:pPr>
        <w:rPr>
          <w:b/>
          <w:bCs/>
        </w:rPr>
      </w:pPr>
      <w:r w:rsidRPr="1D0593D8">
        <w:rPr>
          <w:b/>
          <w:bCs/>
        </w:rPr>
        <w:t>Neste ukes nyhetsbrev Heltid:</w:t>
      </w:r>
    </w:p>
    <w:p w14:paraId="7A010FE1" w14:textId="24C6ECCA" w:rsidR="1D0593D8" w:rsidRDefault="5B77E0D0" w:rsidP="1D0593D8">
      <w:r>
        <w:t xml:space="preserve">Vi ser litt på eksempler på tiltak og erfaringer fra Bodø kommune. Her er litt blandet drops, de har fått noen resultater men til en høy pris. Noen av erfaringene kan kanskje brukes hos oss også? Det vil si trekke ut lærdom og unngå å gjøre de samme feilene? </w:t>
      </w:r>
    </w:p>
    <w:p w14:paraId="55017367" w14:textId="31DD6A98" w:rsidR="1D0593D8" w:rsidRDefault="1D0593D8" w:rsidP="1D0593D8"/>
    <w:p w14:paraId="7783ED98" w14:textId="794779DA" w:rsidR="1D0593D8" w:rsidRDefault="5B77E0D0" w:rsidP="1D0593D8">
      <w:r>
        <w:t>Det var alt for denne gang.</w:t>
      </w:r>
    </w:p>
    <w:p w14:paraId="461A9981" w14:textId="057FC6B4" w:rsidR="00DB2BD2" w:rsidRDefault="00DB2BD2" w:rsidP="1D0593D8"/>
    <w:p w14:paraId="6847CC21" w14:textId="127C77D2" w:rsidR="00DB2BD2" w:rsidRDefault="00DB2BD2" w:rsidP="00BA5F17">
      <w:pPr>
        <w:ind w:left="360"/>
      </w:pPr>
      <w:bookmarkStart w:id="0" w:name="_GoBack"/>
      <w:bookmarkEnd w:id="0"/>
    </w:p>
    <w:sectPr w:rsidR="00DB2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52E52"/>
    <w:multiLevelType w:val="hybridMultilevel"/>
    <w:tmpl w:val="907C4846"/>
    <w:lvl w:ilvl="0" w:tplc="39D2BB0E">
      <w:start w:val="1"/>
      <w:numFmt w:val="bullet"/>
      <w:lvlText w:val=""/>
      <w:lvlJc w:val="left"/>
      <w:pPr>
        <w:ind w:left="720" w:hanging="360"/>
      </w:pPr>
      <w:rPr>
        <w:rFonts w:ascii="Symbol" w:hAnsi="Symbol" w:hint="default"/>
      </w:rPr>
    </w:lvl>
    <w:lvl w:ilvl="1" w:tplc="9C6A05CC">
      <w:start w:val="1"/>
      <w:numFmt w:val="bullet"/>
      <w:lvlText w:val="o"/>
      <w:lvlJc w:val="left"/>
      <w:pPr>
        <w:ind w:left="1440" w:hanging="360"/>
      </w:pPr>
      <w:rPr>
        <w:rFonts w:ascii="Courier New" w:hAnsi="Courier New" w:hint="default"/>
      </w:rPr>
    </w:lvl>
    <w:lvl w:ilvl="2" w:tplc="AF9A226A">
      <w:start w:val="1"/>
      <w:numFmt w:val="bullet"/>
      <w:lvlText w:val=""/>
      <w:lvlJc w:val="left"/>
      <w:pPr>
        <w:ind w:left="2160" w:hanging="360"/>
      </w:pPr>
      <w:rPr>
        <w:rFonts w:ascii="Wingdings" w:hAnsi="Wingdings" w:hint="default"/>
      </w:rPr>
    </w:lvl>
    <w:lvl w:ilvl="3" w:tplc="97089254">
      <w:start w:val="1"/>
      <w:numFmt w:val="bullet"/>
      <w:lvlText w:val=""/>
      <w:lvlJc w:val="left"/>
      <w:pPr>
        <w:ind w:left="2880" w:hanging="360"/>
      </w:pPr>
      <w:rPr>
        <w:rFonts w:ascii="Symbol" w:hAnsi="Symbol" w:hint="default"/>
      </w:rPr>
    </w:lvl>
    <w:lvl w:ilvl="4" w:tplc="10FCE254">
      <w:start w:val="1"/>
      <w:numFmt w:val="bullet"/>
      <w:lvlText w:val="o"/>
      <w:lvlJc w:val="left"/>
      <w:pPr>
        <w:ind w:left="3600" w:hanging="360"/>
      </w:pPr>
      <w:rPr>
        <w:rFonts w:ascii="Courier New" w:hAnsi="Courier New" w:hint="default"/>
      </w:rPr>
    </w:lvl>
    <w:lvl w:ilvl="5" w:tplc="51C2E816">
      <w:start w:val="1"/>
      <w:numFmt w:val="bullet"/>
      <w:lvlText w:val=""/>
      <w:lvlJc w:val="left"/>
      <w:pPr>
        <w:ind w:left="4320" w:hanging="360"/>
      </w:pPr>
      <w:rPr>
        <w:rFonts w:ascii="Wingdings" w:hAnsi="Wingdings" w:hint="default"/>
      </w:rPr>
    </w:lvl>
    <w:lvl w:ilvl="6" w:tplc="2466BB2C">
      <w:start w:val="1"/>
      <w:numFmt w:val="bullet"/>
      <w:lvlText w:val=""/>
      <w:lvlJc w:val="left"/>
      <w:pPr>
        <w:ind w:left="5040" w:hanging="360"/>
      </w:pPr>
      <w:rPr>
        <w:rFonts w:ascii="Symbol" w:hAnsi="Symbol" w:hint="default"/>
      </w:rPr>
    </w:lvl>
    <w:lvl w:ilvl="7" w:tplc="0E48288A">
      <w:start w:val="1"/>
      <w:numFmt w:val="bullet"/>
      <w:lvlText w:val="o"/>
      <w:lvlJc w:val="left"/>
      <w:pPr>
        <w:ind w:left="5760" w:hanging="360"/>
      </w:pPr>
      <w:rPr>
        <w:rFonts w:ascii="Courier New" w:hAnsi="Courier New" w:hint="default"/>
      </w:rPr>
    </w:lvl>
    <w:lvl w:ilvl="8" w:tplc="96FAA388">
      <w:start w:val="1"/>
      <w:numFmt w:val="bullet"/>
      <w:lvlText w:val=""/>
      <w:lvlJc w:val="left"/>
      <w:pPr>
        <w:ind w:left="6480" w:hanging="360"/>
      </w:pPr>
      <w:rPr>
        <w:rFonts w:ascii="Wingdings" w:hAnsi="Wingdings" w:hint="default"/>
      </w:rPr>
    </w:lvl>
  </w:abstractNum>
  <w:abstractNum w:abstractNumId="1" w15:restartNumberingAfterBreak="0">
    <w:nsid w:val="3FEB673D"/>
    <w:multiLevelType w:val="hybridMultilevel"/>
    <w:tmpl w:val="B84A7B22"/>
    <w:lvl w:ilvl="0" w:tplc="390AABB6">
      <w:start w:val="1"/>
      <w:numFmt w:val="bullet"/>
      <w:lvlText w:val=""/>
      <w:lvlJc w:val="left"/>
      <w:pPr>
        <w:ind w:left="720" w:hanging="360"/>
      </w:pPr>
      <w:rPr>
        <w:rFonts w:ascii="Symbol" w:hAnsi="Symbol" w:hint="default"/>
      </w:rPr>
    </w:lvl>
    <w:lvl w:ilvl="1" w:tplc="F9F24F34">
      <w:start w:val="1"/>
      <w:numFmt w:val="bullet"/>
      <w:lvlText w:val="o"/>
      <w:lvlJc w:val="left"/>
      <w:pPr>
        <w:ind w:left="1440" w:hanging="360"/>
      </w:pPr>
      <w:rPr>
        <w:rFonts w:ascii="Courier New" w:hAnsi="Courier New" w:hint="default"/>
      </w:rPr>
    </w:lvl>
    <w:lvl w:ilvl="2" w:tplc="EDF8EAB8">
      <w:start w:val="1"/>
      <w:numFmt w:val="bullet"/>
      <w:lvlText w:val=""/>
      <w:lvlJc w:val="left"/>
      <w:pPr>
        <w:ind w:left="2160" w:hanging="360"/>
      </w:pPr>
      <w:rPr>
        <w:rFonts w:ascii="Wingdings" w:hAnsi="Wingdings" w:hint="default"/>
      </w:rPr>
    </w:lvl>
    <w:lvl w:ilvl="3" w:tplc="13A87D22">
      <w:start w:val="1"/>
      <w:numFmt w:val="bullet"/>
      <w:lvlText w:val=""/>
      <w:lvlJc w:val="left"/>
      <w:pPr>
        <w:ind w:left="2880" w:hanging="360"/>
      </w:pPr>
      <w:rPr>
        <w:rFonts w:ascii="Symbol" w:hAnsi="Symbol" w:hint="default"/>
      </w:rPr>
    </w:lvl>
    <w:lvl w:ilvl="4" w:tplc="E794D3CA">
      <w:start w:val="1"/>
      <w:numFmt w:val="bullet"/>
      <w:lvlText w:val="o"/>
      <w:lvlJc w:val="left"/>
      <w:pPr>
        <w:ind w:left="3600" w:hanging="360"/>
      </w:pPr>
      <w:rPr>
        <w:rFonts w:ascii="Courier New" w:hAnsi="Courier New" w:hint="default"/>
      </w:rPr>
    </w:lvl>
    <w:lvl w:ilvl="5" w:tplc="9E7EC9C2">
      <w:start w:val="1"/>
      <w:numFmt w:val="bullet"/>
      <w:lvlText w:val=""/>
      <w:lvlJc w:val="left"/>
      <w:pPr>
        <w:ind w:left="4320" w:hanging="360"/>
      </w:pPr>
      <w:rPr>
        <w:rFonts w:ascii="Wingdings" w:hAnsi="Wingdings" w:hint="default"/>
      </w:rPr>
    </w:lvl>
    <w:lvl w:ilvl="6" w:tplc="9516DF70">
      <w:start w:val="1"/>
      <w:numFmt w:val="bullet"/>
      <w:lvlText w:val=""/>
      <w:lvlJc w:val="left"/>
      <w:pPr>
        <w:ind w:left="5040" w:hanging="360"/>
      </w:pPr>
      <w:rPr>
        <w:rFonts w:ascii="Symbol" w:hAnsi="Symbol" w:hint="default"/>
      </w:rPr>
    </w:lvl>
    <w:lvl w:ilvl="7" w:tplc="85C0A77C">
      <w:start w:val="1"/>
      <w:numFmt w:val="bullet"/>
      <w:lvlText w:val="o"/>
      <w:lvlJc w:val="left"/>
      <w:pPr>
        <w:ind w:left="5760" w:hanging="360"/>
      </w:pPr>
      <w:rPr>
        <w:rFonts w:ascii="Courier New" w:hAnsi="Courier New" w:hint="default"/>
      </w:rPr>
    </w:lvl>
    <w:lvl w:ilvl="8" w:tplc="C5BA0A7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195362"/>
    <w:rsid w:val="00332F91"/>
    <w:rsid w:val="00BA5F17"/>
    <w:rsid w:val="00DB2BD2"/>
    <w:rsid w:val="1D0593D8"/>
    <w:rsid w:val="20195362"/>
    <w:rsid w:val="5B77E0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95362"/>
  <w15:chartTrackingRefBased/>
  <w15:docId w15:val="{4D7E57B1-FA1D-416F-AB7B-14263B0B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539</Words>
  <Characters>2861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 Hansen</dc:creator>
  <cp:keywords/>
  <dc:description/>
  <cp:lastModifiedBy>Cato Hansen</cp:lastModifiedBy>
  <cp:revision>2</cp:revision>
  <dcterms:created xsi:type="dcterms:W3CDTF">2020-03-30T11:34:00Z</dcterms:created>
  <dcterms:modified xsi:type="dcterms:W3CDTF">2020-04-20T09:10:00Z</dcterms:modified>
</cp:coreProperties>
</file>