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B3" w:rsidRPr="0091708B" w:rsidRDefault="0048458A">
      <w:pPr>
        <w:rPr>
          <w:b/>
          <w:sz w:val="28"/>
        </w:rPr>
      </w:pPr>
      <w:r>
        <w:rPr>
          <w:noProof/>
          <w:lang w:eastAsia="nb-NO"/>
        </w:rPr>
        <w:drawing>
          <wp:anchor distT="0" distB="0" distL="114300" distR="114300" simplePos="0" relativeHeight="251794432" behindDoc="0" locked="0" layoutInCell="1" allowOverlap="1" wp14:anchorId="37566D15" wp14:editId="09A39A32">
            <wp:simplePos x="0" y="0"/>
            <wp:positionH relativeFrom="column">
              <wp:posOffset>-151765</wp:posOffset>
            </wp:positionH>
            <wp:positionV relativeFrom="paragraph">
              <wp:posOffset>299085</wp:posOffset>
            </wp:positionV>
            <wp:extent cx="4467225" cy="3604895"/>
            <wp:effectExtent l="0" t="0" r="9525" b="14605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08B">
        <w:rPr>
          <w:b/>
          <w:sz w:val="28"/>
        </w:rPr>
        <w:t xml:space="preserve"> </w:t>
      </w:r>
      <w:r w:rsidR="0091708B" w:rsidRPr="0091708B">
        <w:rPr>
          <w:b/>
          <w:sz w:val="28"/>
        </w:rPr>
        <w:t xml:space="preserve">Gjennomsnittlig stillingsprosent </w:t>
      </w:r>
      <w:r w:rsidR="001C3DE9">
        <w:rPr>
          <w:b/>
          <w:sz w:val="28"/>
        </w:rPr>
        <w:t xml:space="preserve">for </w:t>
      </w:r>
      <w:r w:rsidR="00122DD9">
        <w:rPr>
          <w:b/>
          <w:sz w:val="28"/>
        </w:rPr>
        <w:t>Sektor Gravdal-Ballstad</w:t>
      </w:r>
      <w:r w:rsidR="001C3DE9">
        <w:rPr>
          <w:b/>
          <w:sz w:val="28"/>
        </w:rPr>
        <w:t>:</w:t>
      </w:r>
    </w:p>
    <w:p w:rsidR="0091708B" w:rsidRDefault="00B90F37">
      <w:r>
        <w:rPr>
          <w:noProof/>
          <w:lang w:eastAsia="nb-NO"/>
        </w:rPr>
        <w:t xml:space="preserve"> </w:t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 xml:space="preserve">Kommentar: 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Dette er planlagt drift, ut fra den stillingen en er ansatt i. Det er relativt sett sammenfallende tall i HRM, Arena og Ressursstyring på dette punktet.</w:t>
      </w:r>
    </w:p>
    <w:p w:rsidR="0048458A" w:rsidRDefault="0048458A" w:rsidP="00B045AE">
      <w:pPr>
        <w:pStyle w:val="Listeavsnitt"/>
        <w:numPr>
          <w:ilvl w:val="0"/>
          <w:numId w:val="1"/>
        </w:numPr>
      </w:pPr>
      <w:r>
        <w:t>Godt utgangspunkt – de fleste har høye stillingsprosenter.</w:t>
      </w:r>
    </w:p>
    <w:p w:rsidR="00B045AE" w:rsidRDefault="00B045AE"/>
    <w:p w:rsidR="0091708B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122DD9">
        <w:rPr>
          <w:b/>
          <w:sz w:val="28"/>
        </w:rPr>
        <w:t>Sektor Gravdal-Ballstad</w:t>
      </w:r>
      <w:r w:rsidRPr="0091708B">
        <w:rPr>
          <w:b/>
          <w:sz w:val="28"/>
        </w:rPr>
        <w:t>, fordelt på faggrupper:</w:t>
      </w:r>
    </w:p>
    <w:p w:rsidR="0091708B" w:rsidRDefault="00122DD9">
      <w:r>
        <w:rPr>
          <w:noProof/>
          <w:lang w:eastAsia="nb-NO"/>
        </w:rPr>
        <w:drawing>
          <wp:anchor distT="0" distB="0" distL="114300" distR="114300" simplePos="0" relativeHeight="251784192" behindDoc="0" locked="0" layoutInCell="1" allowOverlap="1" wp14:anchorId="5C532876" wp14:editId="3A1900B5">
            <wp:simplePos x="0" y="0"/>
            <wp:positionH relativeFrom="column">
              <wp:posOffset>90285</wp:posOffset>
            </wp:positionH>
            <wp:positionV relativeFrom="paragraph">
              <wp:posOffset>203332</wp:posOffset>
            </wp:positionV>
            <wp:extent cx="4572000" cy="2743200"/>
            <wp:effectExtent l="0" t="0" r="19050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Default="00B045AE"/>
    <w:p w:rsidR="00B045AE" w:rsidRPr="00B045AE" w:rsidRDefault="00B045AE">
      <w:pPr>
        <w:rPr>
          <w:b/>
        </w:rPr>
      </w:pPr>
      <w:r w:rsidRPr="00B045AE">
        <w:rPr>
          <w:b/>
        </w:rPr>
        <w:lastRenderedPageBreak/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forskjellen mellom planlagt drift ift hvem som er tilsatt og deres stillingsprosent, og faktisk drift når også vikarer og ekstra innleide tas med (ferie 6% ikke medregnet).</w:t>
      </w:r>
    </w:p>
    <w:p w:rsidR="00D35C0F" w:rsidRDefault="00AE6B72" w:rsidP="00B045AE">
      <w:pPr>
        <w:pStyle w:val="Listeavsnitt"/>
        <w:numPr>
          <w:ilvl w:val="0"/>
          <w:numId w:val="1"/>
        </w:numPr>
      </w:pPr>
      <w:r>
        <w:t>Stor forskjell mellom planlagt/faktisk for fagarbeidergruppa. Kan tyde på høyt fravær, permisjoner/svangerskap, turnover, etc.</w:t>
      </w:r>
    </w:p>
    <w:p w:rsidR="00D35C0F" w:rsidRPr="00D35C0F" w:rsidRDefault="00122DD9">
      <w:pPr>
        <w:rPr>
          <w:b/>
        </w:rPr>
      </w:pPr>
      <w:r>
        <w:rPr>
          <w:noProof/>
          <w:lang w:eastAsia="nb-NO"/>
        </w:rPr>
        <w:drawing>
          <wp:anchor distT="0" distB="0" distL="114300" distR="114300" simplePos="0" relativeHeight="251786240" behindDoc="0" locked="0" layoutInCell="1" allowOverlap="1" wp14:anchorId="2C7FB4A1" wp14:editId="3A414873">
            <wp:simplePos x="0" y="0"/>
            <wp:positionH relativeFrom="column">
              <wp:posOffset>-40640</wp:posOffset>
            </wp:positionH>
            <wp:positionV relativeFrom="paragraph">
              <wp:posOffset>288925</wp:posOffset>
            </wp:positionV>
            <wp:extent cx="4572000" cy="2743200"/>
            <wp:effectExtent l="0" t="0" r="19050" b="1905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C0F" w:rsidRPr="00D35C0F">
        <w:rPr>
          <w:b/>
        </w:rPr>
        <w:t>Andel ansatte i 70-100% stilling:</w:t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 xml:space="preserve">I turnus vil </w:t>
      </w:r>
      <w:r w:rsidR="001C3DE9">
        <w:t>ca.</w:t>
      </w:r>
      <w:r>
        <w:t xml:space="preserve"> 75% stilling </w:t>
      </w:r>
      <w:r w:rsidR="001C3DE9">
        <w:t>gi</w:t>
      </w:r>
      <w:r>
        <w:t xml:space="preserve"> utbetalt lønn og tillegg som utgjør en vanlig årslønn.</w:t>
      </w:r>
    </w:p>
    <w:p w:rsidR="009B64A6" w:rsidRDefault="00122DD9" w:rsidP="00B045AE">
      <w:pPr>
        <w:pStyle w:val="Listeavsnitt"/>
        <w:numPr>
          <w:ilvl w:val="0"/>
          <w:numId w:val="1"/>
        </w:numPr>
      </w:pPr>
      <w:r>
        <w:t xml:space="preserve">Som eneste sektor kommer fagarbeidergruppa </w:t>
      </w:r>
      <w:r w:rsidR="003A3F3A">
        <w:t>ut best ift andel over 70%</w:t>
      </w:r>
      <w:r>
        <w:t xml:space="preserve"> </w:t>
      </w:r>
    </w:p>
    <w:p w:rsidR="00B045AE" w:rsidRDefault="00B045AE"/>
    <w:p w:rsidR="00D448CF" w:rsidRPr="00D448CF" w:rsidRDefault="003A3F3A">
      <w:pPr>
        <w:rPr>
          <w:b/>
        </w:rPr>
      </w:pPr>
      <w:r>
        <w:rPr>
          <w:noProof/>
          <w:lang w:eastAsia="nb-NO"/>
        </w:rPr>
        <w:drawing>
          <wp:anchor distT="0" distB="0" distL="114300" distR="114300" simplePos="0" relativeHeight="251788288" behindDoc="0" locked="0" layoutInCell="1" allowOverlap="1" wp14:anchorId="5FDD8836" wp14:editId="50BF787A">
            <wp:simplePos x="0" y="0"/>
            <wp:positionH relativeFrom="column">
              <wp:posOffset>101600</wp:posOffset>
            </wp:positionH>
            <wp:positionV relativeFrom="paragraph">
              <wp:posOffset>277091</wp:posOffset>
            </wp:positionV>
            <wp:extent cx="4505325" cy="3490595"/>
            <wp:effectExtent l="0" t="0" r="9525" b="14605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8CF" w:rsidRPr="00D448CF">
        <w:rPr>
          <w:b/>
        </w:rPr>
        <w:t>Fast ansatte og vikarer – hvor mange deler på de totale stillingsressursene?</w:t>
      </w:r>
    </w:p>
    <w:p w:rsidR="0091708B" w:rsidRDefault="0091708B"/>
    <w:p w:rsidR="0091708B" w:rsidRDefault="0091708B"/>
    <w:p w:rsidR="0091708B" w:rsidRDefault="0091708B"/>
    <w:p w:rsidR="00EA5A36" w:rsidRDefault="00EA5A36"/>
    <w:p w:rsidR="00EA5A36" w:rsidRDefault="00EA5A36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lastRenderedPageBreak/>
        <w:t xml:space="preserve">Årsaken til at faktisk stillingsprosent blir lavere enn planlagt, er omfang av vikarinnleie/ekstrainnleie. 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Bakenforliggende årsaker er ofte sykefravær, permisjoner, </w:t>
      </w:r>
      <w:r w:rsidR="006E357A">
        <w:t>beboere med økt behov for oppfølging, mv.</w:t>
      </w:r>
    </w:p>
    <w:p w:rsidR="00EA5A36" w:rsidRDefault="00C87DA8" w:rsidP="00B045AE">
      <w:pPr>
        <w:pStyle w:val="Listeavsnitt"/>
        <w:numPr>
          <w:ilvl w:val="0"/>
          <w:numId w:val="2"/>
        </w:numPr>
      </w:pPr>
      <w:r>
        <w:t xml:space="preserve">At det er </w:t>
      </w:r>
      <w:r w:rsidR="003A3F3A">
        <w:t>100</w:t>
      </w:r>
      <w:r w:rsidR="00EA5A36">
        <w:t>% flere</w:t>
      </w:r>
      <w:r>
        <w:t xml:space="preserve"> inne og jobber </w:t>
      </w:r>
      <w:r w:rsidR="00EA5A36">
        <w:t xml:space="preserve">enn </w:t>
      </w:r>
      <w:r>
        <w:t xml:space="preserve">planlagt – er det et en indikator på noe? I så fall hva? Hva er årsak og hva er konsekvenser? </w:t>
      </w:r>
      <w:r w:rsidR="00103093">
        <w:t xml:space="preserve"> For fagmiljø, for brukere, andre forhold?</w:t>
      </w:r>
    </w:p>
    <w:p w:rsidR="00B045AE" w:rsidRDefault="00B045AE"/>
    <w:p w:rsidR="00D448CF" w:rsidRPr="00B60870" w:rsidRDefault="00B60870">
      <w:pPr>
        <w:rPr>
          <w:b/>
        </w:rPr>
      </w:pPr>
      <w:r>
        <w:rPr>
          <w:b/>
        </w:rPr>
        <w:t>V</w:t>
      </w:r>
      <w:r w:rsidR="00C87DA8">
        <w:rPr>
          <w:b/>
        </w:rPr>
        <w:t xml:space="preserve">akante stillinger i turnus: </w:t>
      </w:r>
    </w:p>
    <w:p w:rsidR="0091708B" w:rsidRDefault="003A3F3A">
      <w:r>
        <w:rPr>
          <w:noProof/>
          <w:lang w:eastAsia="nb-NO"/>
        </w:rPr>
        <w:drawing>
          <wp:anchor distT="0" distB="0" distL="114300" distR="114300" simplePos="0" relativeHeight="251790336" behindDoc="0" locked="0" layoutInCell="1" allowOverlap="1" wp14:anchorId="2DDB2845" wp14:editId="09FD2675">
            <wp:simplePos x="0" y="0"/>
            <wp:positionH relativeFrom="column">
              <wp:posOffset>-16593</wp:posOffset>
            </wp:positionH>
            <wp:positionV relativeFrom="paragraph">
              <wp:posOffset>149968</wp:posOffset>
            </wp:positionV>
            <wp:extent cx="4572000" cy="2743200"/>
            <wp:effectExtent l="0" t="0" r="19050" b="1905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DA8" w:rsidRDefault="00C87DA8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>
      <w:r>
        <w:tab/>
      </w:r>
    </w:p>
    <w:p w:rsidR="007C5188" w:rsidRDefault="007C5188">
      <w:pPr>
        <w:rPr>
          <w:sz w:val="24"/>
        </w:rPr>
      </w:pPr>
    </w:p>
    <w:p w:rsidR="00B60870" w:rsidRDefault="00B60870">
      <w:pPr>
        <w:rPr>
          <w:sz w:val="24"/>
        </w:rPr>
      </w:pPr>
    </w:p>
    <w:p w:rsidR="00B60870" w:rsidRDefault="00B60870">
      <w:pPr>
        <w:rPr>
          <w:sz w:val="24"/>
        </w:rPr>
      </w:pPr>
    </w:p>
    <w:p w:rsidR="00B60870" w:rsidRDefault="00B60870">
      <w:pPr>
        <w:rPr>
          <w:sz w:val="24"/>
        </w:rPr>
      </w:pPr>
    </w:p>
    <w:p w:rsidR="006E357A" w:rsidRDefault="006E357A">
      <w:pPr>
        <w:rPr>
          <w:sz w:val="24"/>
        </w:rPr>
      </w:pPr>
      <w:r>
        <w:rPr>
          <w:sz w:val="24"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  <w:rPr>
          <w:sz w:val="24"/>
        </w:rPr>
      </w:pPr>
      <w:r w:rsidRPr="006E357A">
        <w:rPr>
          <w:sz w:val="24"/>
        </w:rPr>
        <w:t>Vakante stillinger er det som fremkommer som vakant i årsturnus</w:t>
      </w:r>
      <w:r w:rsidR="004A6D15">
        <w:rPr>
          <w:sz w:val="24"/>
        </w:rPr>
        <w:t>.</w:t>
      </w:r>
    </w:p>
    <w:p w:rsidR="009B64A6" w:rsidRDefault="009B64A6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Vakanser er uønsket ift drift, og er med å bidra til vikarinnleie, bytting av vakter, mer å administrere for leder. </w:t>
      </w:r>
    </w:p>
    <w:p w:rsidR="008E4C07" w:rsidRPr="006E357A" w:rsidRDefault="003A3F3A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19</w:t>
      </w:r>
      <w:r w:rsidR="008E4C07">
        <w:rPr>
          <w:sz w:val="24"/>
        </w:rPr>
        <w:t xml:space="preserve">% er relativt </w:t>
      </w:r>
      <w:r w:rsidR="00103093">
        <w:rPr>
          <w:sz w:val="24"/>
        </w:rPr>
        <w:t>mye</w:t>
      </w:r>
      <w:r w:rsidR="008E4C07">
        <w:rPr>
          <w:sz w:val="24"/>
        </w:rPr>
        <w:t>.</w:t>
      </w:r>
      <w:r w:rsidR="00D422EA">
        <w:rPr>
          <w:sz w:val="24"/>
        </w:rPr>
        <w:t xml:space="preserve"> </w:t>
      </w:r>
    </w:p>
    <w:p w:rsidR="006E357A" w:rsidRDefault="006E357A">
      <w:pPr>
        <w:rPr>
          <w:sz w:val="24"/>
        </w:rPr>
      </w:pPr>
    </w:p>
    <w:p w:rsidR="006E357A" w:rsidRPr="001D40C3" w:rsidRDefault="006E357A">
      <w:pPr>
        <w:rPr>
          <w:sz w:val="24"/>
        </w:rPr>
      </w:pPr>
    </w:p>
    <w:p w:rsidR="00B045AE" w:rsidRDefault="00B045AE"/>
    <w:p w:rsidR="00B045AE" w:rsidRDefault="00B045AE">
      <w:r>
        <w:br w:type="page"/>
      </w:r>
    </w:p>
    <w:p w:rsidR="00B045AE" w:rsidRDefault="00B045AE" w:rsidP="00B045AE">
      <w:pPr>
        <w:rPr>
          <w:b/>
          <w:sz w:val="28"/>
        </w:rPr>
      </w:pPr>
      <w:r w:rsidRPr="007C5188">
        <w:rPr>
          <w:b/>
          <w:sz w:val="28"/>
        </w:rPr>
        <w:lastRenderedPageBreak/>
        <w:t>Variasjon i drift (årsak til differanse mellom planlagt og faktisk drift)</w:t>
      </w:r>
    </w:p>
    <w:p w:rsidR="00B045AE" w:rsidRDefault="003A3F3A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792384" behindDoc="0" locked="0" layoutInCell="1" allowOverlap="1" wp14:anchorId="0128C753" wp14:editId="14737347">
            <wp:simplePos x="0" y="0"/>
            <wp:positionH relativeFrom="column">
              <wp:posOffset>190707</wp:posOffset>
            </wp:positionH>
            <wp:positionV relativeFrom="paragraph">
              <wp:posOffset>146050</wp:posOffset>
            </wp:positionV>
            <wp:extent cx="4572000" cy="2743200"/>
            <wp:effectExtent l="0" t="0" r="19050" b="19050"/>
            <wp:wrapNone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C07" w:rsidRDefault="008E4C07"/>
    <w:p w:rsidR="0091708B" w:rsidRDefault="0091708B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Pr="006E357A" w:rsidRDefault="006E357A">
      <w:pPr>
        <w:rPr>
          <w:b/>
        </w:rPr>
      </w:pPr>
      <w:r w:rsidRPr="006E357A">
        <w:rPr>
          <w:b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Hensikten er å vise at driften har uønsket variasjon</w:t>
      </w:r>
      <w:r w:rsidR="00630511">
        <w:t>, diff mellom planlagt og faktisk drift</w:t>
      </w:r>
      <w:r>
        <w:t xml:space="preserve">. 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Vakante stillinger er 1 uønsket variasjon</w:t>
      </w:r>
      <w:r w:rsidR="001E3E44">
        <w:t xml:space="preserve"> (</w:t>
      </w:r>
      <w:r w:rsidR="003A3F3A">
        <w:t>19</w:t>
      </w:r>
      <w:r w:rsidR="00C87DA8">
        <w:t xml:space="preserve">% av stillingene i </w:t>
      </w:r>
      <w:r w:rsidR="001E3E44">
        <w:t xml:space="preserve"> </w:t>
      </w:r>
      <w:r w:rsidR="00122DD9">
        <w:t>Sektor Gravdal-Ballstad</w:t>
      </w:r>
      <w:r w:rsidR="008E4C07">
        <w:t xml:space="preserve"> </w:t>
      </w:r>
      <w:r w:rsidR="001E3E44">
        <w:t>på målingstidspunktet)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Vikar</w:t>
      </w:r>
      <w:r w:rsidR="00630511">
        <w:t>/ekstra</w:t>
      </w:r>
      <w:r>
        <w:t>innleie er 1 uønsket variasjon</w:t>
      </w:r>
      <w:r w:rsidR="00630511">
        <w:t>, skyldes ofte fravær og variasjon i brukerbehov.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Ferie er</w:t>
      </w:r>
      <w:r w:rsidR="00C733B5">
        <w:t xml:space="preserve"> planlagt og OK, og trekkes fra (utgjør ca 6% jf. budsjett/arena)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Total uønsket variasjon er da</w:t>
      </w:r>
      <w:r w:rsidR="00C87DA8">
        <w:t xml:space="preserve"> </w:t>
      </w:r>
      <w:r w:rsidR="003A3F3A">
        <w:t>20</w:t>
      </w:r>
      <w:r w:rsidR="00010CC0">
        <w:t>% ved</w:t>
      </w:r>
      <w:r w:rsidR="009C7A5A">
        <w:t xml:space="preserve"> </w:t>
      </w:r>
      <w:r w:rsidR="00122DD9">
        <w:t>Sektor Gravdal-Ballstad</w:t>
      </w:r>
      <w:r w:rsidR="00630511">
        <w:t xml:space="preserve">. </w:t>
      </w:r>
      <w:r w:rsidR="003A3F3A">
        <w:t xml:space="preserve">Dette </w:t>
      </w:r>
      <w:r w:rsidR="00630511">
        <w:t>bidrar til at ansatte har lav</w:t>
      </w:r>
      <w:r w:rsidR="009C7A5A">
        <w:t>ere</w:t>
      </w:r>
      <w:r w:rsidR="00630511">
        <w:t xml:space="preserve"> stillingsprosent i praksis</w:t>
      </w:r>
      <w:r w:rsidR="009C7A5A">
        <w:t xml:space="preserve"> enn det som er planlagt</w:t>
      </w:r>
      <w:r w:rsidR="00630511">
        <w:t>.</w:t>
      </w:r>
      <w:r w:rsidR="008E4C07">
        <w:t xml:space="preserve"> </w:t>
      </w:r>
      <w:r w:rsidR="00C87DA8">
        <w:t>Mange vikarer vil være en konsekvens av dette.</w:t>
      </w:r>
    </w:p>
    <w:p w:rsidR="006E357A" w:rsidRDefault="006E357A" w:rsidP="006E357A">
      <w:bookmarkStart w:id="0" w:name="_GoBack"/>
      <w:bookmarkEnd w:id="0"/>
    </w:p>
    <w:sectPr w:rsidR="006E357A" w:rsidSect="00D35C0F">
      <w:headerReference w:type="defaul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AF" w:rsidRDefault="004966AF" w:rsidP="00C733B5">
      <w:pPr>
        <w:spacing w:after="0" w:line="240" w:lineRule="auto"/>
      </w:pPr>
      <w:r>
        <w:separator/>
      </w:r>
    </w:p>
  </w:endnote>
  <w:endnote w:type="continuationSeparator" w:id="0">
    <w:p w:rsidR="004966AF" w:rsidRDefault="004966AF" w:rsidP="00C7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AF" w:rsidRDefault="004966AF" w:rsidP="00C733B5">
      <w:pPr>
        <w:spacing w:after="0" w:line="240" w:lineRule="auto"/>
      </w:pPr>
      <w:r>
        <w:separator/>
      </w:r>
    </w:p>
  </w:footnote>
  <w:footnote w:type="continuationSeparator" w:id="0">
    <w:p w:rsidR="004966AF" w:rsidRDefault="004966AF" w:rsidP="00C7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B5" w:rsidRPr="00947EFD" w:rsidRDefault="00C733B5">
    <w:pPr>
      <w:pStyle w:val="Topptekst"/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947EFD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Det store heltidsvalget – nullpunktmåling jf heltid/deltid –</w:t>
    </w:r>
    <w:r w:rsidR="001C3DE9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103093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Sektor </w:t>
    </w:r>
    <w:r w:rsidR="00122DD9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Gravdal-Ballstad</w:t>
    </w:r>
  </w:p>
  <w:p w:rsidR="00C733B5" w:rsidRPr="00C733B5" w:rsidRDefault="00C733B5" w:rsidP="00C733B5">
    <w:pPr>
      <w:pStyle w:val="Topptekst"/>
      <w:jc w:val="right"/>
      <w:rPr>
        <w:b/>
        <w:sz w:val="24"/>
      </w:rPr>
    </w:pPr>
    <w:r w:rsidRPr="00C733B5">
      <w:rPr>
        <w:b/>
        <w:sz w:val="24"/>
      </w:rPr>
      <w:t>Juni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520A"/>
    <w:multiLevelType w:val="hybridMultilevel"/>
    <w:tmpl w:val="657A7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94F"/>
    <w:multiLevelType w:val="hybridMultilevel"/>
    <w:tmpl w:val="4000A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6242"/>
    <w:multiLevelType w:val="hybridMultilevel"/>
    <w:tmpl w:val="A57E4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8B"/>
    <w:rsid w:val="00010CC0"/>
    <w:rsid w:val="0006275C"/>
    <w:rsid w:val="000A349D"/>
    <w:rsid w:val="000B3EF0"/>
    <w:rsid w:val="000F0D68"/>
    <w:rsid w:val="00103093"/>
    <w:rsid w:val="00121AF5"/>
    <w:rsid w:val="00122DD9"/>
    <w:rsid w:val="00185BE6"/>
    <w:rsid w:val="001C3DE9"/>
    <w:rsid w:val="001D40C3"/>
    <w:rsid w:val="001E3E44"/>
    <w:rsid w:val="002C51BE"/>
    <w:rsid w:val="002C78BE"/>
    <w:rsid w:val="003005C7"/>
    <w:rsid w:val="00316318"/>
    <w:rsid w:val="00376B11"/>
    <w:rsid w:val="003A3F3A"/>
    <w:rsid w:val="003D7D51"/>
    <w:rsid w:val="004223B3"/>
    <w:rsid w:val="00434027"/>
    <w:rsid w:val="0048458A"/>
    <w:rsid w:val="004966AF"/>
    <w:rsid w:val="004A6D15"/>
    <w:rsid w:val="0056675F"/>
    <w:rsid w:val="005811B2"/>
    <w:rsid w:val="00592063"/>
    <w:rsid w:val="005A0A3C"/>
    <w:rsid w:val="00610764"/>
    <w:rsid w:val="00630511"/>
    <w:rsid w:val="006A6703"/>
    <w:rsid w:val="006D009F"/>
    <w:rsid w:val="006E357A"/>
    <w:rsid w:val="00723AA9"/>
    <w:rsid w:val="007C5188"/>
    <w:rsid w:val="00873E26"/>
    <w:rsid w:val="008E4C07"/>
    <w:rsid w:val="0091708B"/>
    <w:rsid w:val="00932FC8"/>
    <w:rsid w:val="00947EFD"/>
    <w:rsid w:val="009B2235"/>
    <w:rsid w:val="009B64A6"/>
    <w:rsid w:val="009C7A5A"/>
    <w:rsid w:val="00A4145D"/>
    <w:rsid w:val="00AA6C5A"/>
    <w:rsid w:val="00AD3D91"/>
    <w:rsid w:val="00AE6B72"/>
    <w:rsid w:val="00B045AE"/>
    <w:rsid w:val="00B4712D"/>
    <w:rsid w:val="00B60870"/>
    <w:rsid w:val="00B62DBC"/>
    <w:rsid w:val="00B90F37"/>
    <w:rsid w:val="00B975F3"/>
    <w:rsid w:val="00C14EC2"/>
    <w:rsid w:val="00C733B5"/>
    <w:rsid w:val="00C73D9D"/>
    <w:rsid w:val="00C87DA8"/>
    <w:rsid w:val="00D13F2D"/>
    <w:rsid w:val="00D35C0F"/>
    <w:rsid w:val="00D422EA"/>
    <w:rsid w:val="00D448CF"/>
    <w:rsid w:val="00DF33AA"/>
    <w:rsid w:val="00DF6934"/>
    <w:rsid w:val="00E05907"/>
    <w:rsid w:val="00E615F7"/>
    <w:rsid w:val="00EA5A36"/>
    <w:rsid w:val="00EB58AF"/>
    <w:rsid w:val="00EE0C8D"/>
    <w:rsid w:val="00F50F94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4608"/>
  <w15:docId w15:val="{AD90461D-426E-457E-85D6-12DA517A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045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33B5"/>
  </w:style>
  <w:style w:type="paragraph" w:styleId="Bunntekst">
    <w:name w:val="footer"/>
    <w:basedOn w:val="Normal"/>
    <w:link w:val="Bunn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nb-NO"/>
              <a:t>Gjennom-snitt st.% alle, PLANLAGT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'Sektor Gravdal-Ballstad'!$C$1</c:f>
              <c:strCache>
                <c:ptCount val="1"/>
                <c:pt idx="0">
                  <c:v>Gjennom-snitt st.% alle  FAG+ASS+ LÆRLING + HØGSK. 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'Sektor Gravdal-Ballstad'!$C$2</c:f>
              <c:numCache>
                <c:formatCode>0.00%</c:formatCode>
                <c:ptCount val="1"/>
                <c:pt idx="0">
                  <c:v>0.79047619047619055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48-4C64-B56A-B09426120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012160"/>
        <c:axId val="84448384"/>
      </c:barChart>
      <c:catAx>
        <c:axId val="204012160"/>
        <c:scaling>
          <c:orientation val="minMax"/>
        </c:scaling>
        <c:delete val="0"/>
        <c:axPos val="b"/>
        <c:majorTickMark val="out"/>
        <c:minorTickMark val="none"/>
        <c:tickLblPos val="nextTo"/>
        <c:crossAx val="84448384"/>
        <c:crosses val="autoZero"/>
        <c:auto val="1"/>
        <c:lblAlgn val="ctr"/>
        <c:lblOffset val="100"/>
        <c:noMultiLvlLbl val="0"/>
      </c:catAx>
      <c:valAx>
        <c:axId val="844483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04012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'Sektor Gravdal-Ballstad'!$I$9</c:f>
              <c:strCache>
                <c:ptCount val="1"/>
                <c:pt idx="0">
                  <c:v>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'Sektor Gravdal-Ballstad'!$H$10:$H$12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'Sektor Gravdal-Ballstad'!$I$10:$I$12</c:f>
              <c:numCache>
                <c:formatCode>0.00%</c:formatCode>
                <c:ptCount val="3"/>
                <c:pt idx="0">
                  <c:v>0.96666666666666667</c:v>
                </c:pt>
                <c:pt idx="1">
                  <c:v>0.80999999999999994</c:v>
                </c:pt>
                <c:pt idx="2">
                  <c:v>0.56666666666666665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19-4569-9123-4F0B67135403}"/>
            </c:ext>
          </c:extLst>
        </c:ser>
        <c:ser>
          <c:idx val="1"/>
          <c:order val="1"/>
          <c:tx>
            <c:strRef>
              <c:f>'Sektor Gravdal-Ballstad'!$J$9</c:f>
              <c:strCache>
                <c:ptCount val="1"/>
                <c:pt idx="0">
                  <c:v>Faktisk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'Sektor Gravdal-Ballstad'!$H$10:$H$12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'Sektor Gravdal-Ballstad'!$J$10:$J$12</c:f>
              <c:numCache>
                <c:formatCode>0.0\ %</c:formatCode>
                <c:ptCount val="3"/>
                <c:pt idx="0" formatCode="0.00%">
                  <c:v>0.88571428571428579</c:v>
                </c:pt>
                <c:pt idx="1">
                  <c:v>0.24705882352941178</c:v>
                </c:pt>
                <c:pt idx="2" formatCode="0.00%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19-4569-9123-4F0B67135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117504"/>
        <c:axId val="184143872"/>
      </c:barChart>
      <c:catAx>
        <c:axId val="184117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143872"/>
        <c:crosses val="autoZero"/>
        <c:auto val="1"/>
        <c:lblAlgn val="ctr"/>
        <c:lblOffset val="100"/>
        <c:noMultiLvlLbl val="0"/>
      </c:catAx>
      <c:valAx>
        <c:axId val="1841438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4117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'Sektor Gravdal-Ballstad'!$AE$1:$AG$1</c:f>
              <c:strCache>
                <c:ptCount val="3"/>
                <c:pt idx="0">
                  <c:v>Andel i 70-100% st - HØGSKOLE</c:v>
                </c:pt>
                <c:pt idx="1">
                  <c:v>Andel i 70-100% st - FAGARB.</c:v>
                </c:pt>
                <c:pt idx="2">
                  <c:v>Antall i 70-100% st - ASSISTENT</c:v>
                </c:pt>
              </c:strCache>
            </c:strRef>
          </c:cat>
          <c:val>
            <c:numRef>
              <c:f>'Sektor Gravdal-Ballstad'!$AE$2:$AG$2</c:f>
              <c:numCache>
                <c:formatCode>0%</c:formatCode>
                <c:ptCount val="3"/>
                <c:pt idx="0">
                  <c:v>0.66700000000000004</c:v>
                </c:pt>
                <c:pt idx="1">
                  <c:v>0.7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28-405F-9ABB-7215F4A5B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641856"/>
        <c:axId val="187643392"/>
      </c:barChart>
      <c:catAx>
        <c:axId val="187641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643392"/>
        <c:crosses val="autoZero"/>
        <c:auto val="1"/>
        <c:lblAlgn val="ctr"/>
        <c:lblOffset val="100"/>
        <c:noMultiLvlLbl val="0"/>
      </c:catAx>
      <c:valAx>
        <c:axId val="187643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64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'Sektor Gravdal-Ballstad'!$AC$1:$AD$1</c:f>
              <c:strCache>
                <c:ptCount val="2"/>
                <c:pt idx="0">
                  <c:v>Rader i turnusen - FASTE</c:v>
                </c:pt>
                <c:pt idx="1">
                  <c:v>Personer i turnusen - FASTE + VIKARER</c:v>
                </c:pt>
              </c:strCache>
            </c:strRef>
          </c:cat>
          <c:val>
            <c:numRef>
              <c:f>'Sektor Gravdal-Ballstad'!$AC$2:$AD$2</c:f>
              <c:numCache>
                <c:formatCode>0</c:formatCode>
                <c:ptCount val="2"/>
                <c:pt idx="0">
                  <c:v>21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BF-4557-B19F-2B4FADF4C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651584"/>
        <c:axId val="187653120"/>
      </c:barChart>
      <c:catAx>
        <c:axId val="187651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653120"/>
        <c:crosses val="autoZero"/>
        <c:auto val="1"/>
        <c:lblAlgn val="ctr"/>
        <c:lblOffset val="100"/>
        <c:noMultiLvlLbl val="0"/>
      </c:catAx>
      <c:valAx>
        <c:axId val="18765312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8765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'Sektor Gravdal-Ballstad'!$AJ$1</c:f>
              <c:strCache>
                <c:ptCount val="1"/>
                <c:pt idx="0">
                  <c:v>Vakante stillinger i turnus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'Sektor Gravdal-Ballstad'!$AJ$2:$AJ$3</c:f>
              <c:numCache>
                <c:formatCode>0%</c:formatCode>
                <c:ptCount val="2"/>
                <c:pt idx="0" formatCode="0.00%">
                  <c:v>0.19</c:v>
                </c:pt>
                <c:pt idx="1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BE-4E91-867F-ECDDFD6062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nb-N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'Sektor Gravdal-Ballstad'!$AK$1:$AM$1</c:f>
              <c:strCache>
                <c:ptCount val="3"/>
                <c:pt idx="0">
                  <c:v>Total variasjon</c:v>
                </c:pt>
                <c:pt idx="1">
                  <c:v>Planlagt variasjon, FERIE 6%</c:v>
                </c:pt>
                <c:pt idx="2">
                  <c:v>Uønsket variasjon (ex ferie)</c:v>
                </c:pt>
              </c:strCache>
            </c:strRef>
          </c:cat>
          <c:val>
            <c:numRef>
              <c:f>'Sektor Gravdal-Ballstad'!$AK$2:$AM$2</c:f>
              <c:numCache>
                <c:formatCode>0%</c:formatCode>
                <c:ptCount val="3"/>
                <c:pt idx="0" formatCode="0.00%">
                  <c:v>0.26162332545311268</c:v>
                </c:pt>
                <c:pt idx="1">
                  <c:v>0.06</c:v>
                </c:pt>
                <c:pt idx="2" formatCode="0.00%">
                  <c:v>0.20162332545311268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17-4153-8127-8DEB6CFC7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733888"/>
        <c:axId val="187735424"/>
      </c:barChart>
      <c:catAx>
        <c:axId val="18773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735424"/>
        <c:crosses val="autoZero"/>
        <c:auto val="1"/>
        <c:lblAlgn val="ctr"/>
        <c:lblOffset val="100"/>
        <c:noMultiLvlLbl val="0"/>
      </c:catAx>
      <c:valAx>
        <c:axId val="1877354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7733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 Hansen</dc:creator>
  <cp:lastModifiedBy>Cato Hansen</cp:lastModifiedBy>
  <cp:revision>2</cp:revision>
  <dcterms:created xsi:type="dcterms:W3CDTF">2018-07-10T10:51:00Z</dcterms:created>
  <dcterms:modified xsi:type="dcterms:W3CDTF">2018-07-10T10:51:00Z</dcterms:modified>
</cp:coreProperties>
</file>